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459" w:rsidRDefault="00DA2459"/>
    <w:tbl>
      <w:tblPr>
        <w:tblW w:w="5000" w:type="pct"/>
        <w:tblCellSpacing w:w="0" w:type="dxa"/>
        <w:tblBorders>
          <w:bottom w:val="single" w:sz="6" w:space="0" w:color="EEEEEE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7"/>
        <w:gridCol w:w="5605"/>
      </w:tblGrid>
      <w:tr w:rsidR="00DA2459" w:rsidRPr="00DA2459" w:rsidTr="00DA2459">
        <w:trPr>
          <w:tblCellSpacing w:w="0" w:type="dxa"/>
        </w:trPr>
        <w:tc>
          <w:tcPr>
            <w:tcW w:w="0" w:type="auto"/>
            <w:tcBorders>
              <w:top w:val="single" w:sz="6" w:space="0" w:color="EEEEEE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:rsidR="00DA2459" w:rsidRPr="00DA2459" w:rsidRDefault="00DA2459" w:rsidP="00DA2459">
            <w:pPr>
              <w:spacing w:after="0" w:line="324" w:lineRule="auto"/>
              <w:rPr>
                <w:rFonts w:ascii="Lucida Sans Unicode" w:eastAsia="Times New Roman" w:hAnsi="Lucida Sans Unicode" w:cs="Lucida Sans Unicode"/>
                <w:b/>
                <w:bCs/>
                <w:color w:val="222222"/>
                <w:sz w:val="18"/>
                <w:szCs w:val="18"/>
                <w:lang w:eastAsia="pl-PL"/>
              </w:rPr>
            </w:pPr>
          </w:p>
        </w:tc>
        <w:tc>
          <w:tcPr>
            <w:tcW w:w="3000" w:type="pct"/>
            <w:tcBorders>
              <w:top w:val="single" w:sz="6" w:space="0" w:color="EEEEEE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:rsidR="00DA2459" w:rsidRPr="00DA2459" w:rsidRDefault="00DA2459" w:rsidP="00DA2459">
            <w:pPr>
              <w:spacing w:after="0" w:line="324" w:lineRule="auto"/>
              <w:rPr>
                <w:rFonts w:ascii="Lucida Sans Unicode" w:eastAsia="Times New Roman" w:hAnsi="Lucida Sans Unicode" w:cs="Lucida Sans Unicode"/>
                <w:color w:val="333333"/>
                <w:sz w:val="18"/>
                <w:szCs w:val="18"/>
                <w:lang w:eastAsia="pl-PL"/>
              </w:rPr>
            </w:pPr>
            <w:r w:rsidRPr="00DA2459">
              <w:rPr>
                <w:rFonts w:ascii="Lucida Sans Unicode" w:eastAsia="Times New Roman" w:hAnsi="Lucida Sans Unicode" w:cs="Lucida Sans Unicode"/>
                <w:color w:val="333333"/>
                <w:sz w:val="18"/>
                <w:szCs w:val="18"/>
                <w:lang w:eastAsia="pl-PL"/>
              </w:rPr>
              <w:t>Gimnazjum im. Ziemi Dobrzyńskiej w Tłuchowie</w:t>
            </w:r>
          </w:p>
        </w:tc>
      </w:tr>
    </w:tbl>
    <w:p w:rsidR="00DA2459" w:rsidRDefault="00DA2459">
      <w:bookmarkStart w:id="0" w:name="_GoBack"/>
      <w:bookmarkEnd w:id="0"/>
    </w:p>
    <w:p w:rsidR="00DA2459" w:rsidRDefault="00DA2459"/>
    <w:p w:rsidR="0091398D" w:rsidRDefault="00DA2459">
      <w:r>
        <w:t>Ważne jest nie tylko, ile jemy, ale też co jemy. Od sposobu odżywiania zależy zdrowie, a także w dużym stopniu życie człowieka. Można powiedzieć, że pożywienie to paliwo do życia, ale i lekarstwo. Praca przedstawia początek wzrostu żywności w sposób ekologiczny do momentu spożycia. Zwracam uwagę na piramidę żywności oraz higienę i ekologię. Traktuję terytorium Polski jako jeden z krajów Unii Europejskiej i świata, który wywiera ogromny wpływ na politykę rozwoju rolnictwa i produkcji żywności. Polska jest źródłem ekologicznej i zdrowej żywności.</w:t>
      </w:r>
    </w:p>
    <w:sectPr w:rsidR="00913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59"/>
    <w:rsid w:val="0091398D"/>
    <w:rsid w:val="00DA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0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1</cp:revision>
  <dcterms:created xsi:type="dcterms:W3CDTF">2015-10-02T08:02:00Z</dcterms:created>
  <dcterms:modified xsi:type="dcterms:W3CDTF">2015-10-02T08:03:00Z</dcterms:modified>
</cp:coreProperties>
</file>